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09F6812"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DB231D">
        <w:rPr>
          <w:rFonts w:cs="Arial"/>
          <w:b/>
          <w:sz w:val="24"/>
          <w:szCs w:val="24"/>
        </w:rPr>
        <w:t>16465</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9C77FF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F3F8F" w:rsidRPr="005F3F8F">
        <w:rPr>
          <w:rFonts w:cs="Arial"/>
          <w:sz w:val="22"/>
        </w:rPr>
        <w:t xml:space="preserve">Discussion on </w:t>
      </w:r>
      <w:r w:rsidR="005F3F8F">
        <w:rPr>
          <w:rFonts w:cs="Arial"/>
          <w:sz w:val="22"/>
        </w:rPr>
        <w:t>S</w:t>
      </w:r>
      <w:r w:rsidR="005F3F8F" w:rsidRPr="005F3F8F">
        <w:rPr>
          <w:rFonts w:cs="Arial"/>
          <w:sz w:val="22"/>
        </w:rPr>
        <w:t xml:space="preserve">ingle </w:t>
      </w:r>
      <w:r w:rsidR="005F3F8F">
        <w:rPr>
          <w:rFonts w:cs="Arial"/>
          <w:sz w:val="22"/>
        </w:rPr>
        <w:t>C</w:t>
      </w:r>
      <w:r w:rsidR="005F3F8F" w:rsidRPr="005F3F8F">
        <w:rPr>
          <w:rFonts w:cs="Arial"/>
          <w:sz w:val="22"/>
        </w:rPr>
        <w:t xml:space="preserve">arrier MPR versus </w:t>
      </w:r>
      <w:r w:rsidR="005F3F8F">
        <w:rPr>
          <w:rFonts w:cs="Arial"/>
          <w:sz w:val="22"/>
        </w:rPr>
        <w:t>A</w:t>
      </w:r>
      <w:r w:rsidR="005F3F8F" w:rsidRPr="005F3F8F">
        <w:rPr>
          <w:rFonts w:cs="Arial"/>
          <w:sz w:val="22"/>
        </w:rPr>
        <w:t>rchitecture</w:t>
      </w:r>
    </w:p>
    <w:p w14:paraId="73BCD5A1" w14:textId="7F7F6FBA"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F3F8F" w:rsidRPr="005F3F8F">
        <w:rPr>
          <w:rFonts w:ascii="Arial" w:hAnsi="Arial" w:cs="Arial"/>
          <w:sz w:val="22"/>
        </w:rPr>
        <w:t xml:space="preserve">7.19.2.2 Power class related to UL MIMO and other related req. (MPR, SEM, </w:t>
      </w:r>
      <w:proofErr w:type="spellStart"/>
      <w:r w:rsidR="005F3F8F" w:rsidRPr="005F3F8F">
        <w:rPr>
          <w:rFonts w:ascii="Arial" w:hAnsi="Arial" w:cs="Arial"/>
          <w:sz w:val="22"/>
        </w:rPr>
        <w:t>etc</w:t>
      </w:r>
      <w:proofErr w:type="spellEnd"/>
      <w:r w:rsidR="005F3F8F" w:rsidRPr="005F3F8F">
        <w:rPr>
          <w:rFonts w:ascii="Arial" w:hAnsi="Arial" w:cs="Arial"/>
          <w:sz w:val="22"/>
        </w:rPr>
        <w:t xml:space="preserve">) [TEI16 or </w:t>
      </w:r>
      <w:proofErr w:type="spellStart"/>
      <w:r w:rsidR="005F3F8F" w:rsidRPr="005F3F8F">
        <w:rPr>
          <w:rFonts w:ascii="Arial" w:hAnsi="Arial" w:cs="Arial"/>
          <w:sz w:val="22"/>
        </w:rPr>
        <w:t>NR_newRAT</w:t>
      </w:r>
      <w:proofErr w:type="spellEnd"/>
      <w:r w:rsidR="005F3F8F" w:rsidRPr="005F3F8F">
        <w:rPr>
          <w:rFonts w:ascii="Arial" w:hAnsi="Arial" w:cs="Arial"/>
          <w:sz w:val="22"/>
        </w:rPr>
        <w:t>-Core]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0DF548E"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154E81">
        <w:rPr>
          <w:rFonts w:eastAsia="SimSun"/>
          <w:lang w:eastAsia="zh-CN"/>
        </w:rPr>
        <w:t>#</w:t>
      </w:r>
      <w:r w:rsidR="009D1F25">
        <w:rPr>
          <w:rFonts w:eastAsia="SimSun"/>
          <w:lang w:eastAsia="zh-CN"/>
        </w:rPr>
        <w:t>96</w:t>
      </w:r>
      <w:r w:rsidR="00CA73B9">
        <w:rPr>
          <w:rFonts w:eastAsia="SimSun"/>
          <w:lang w:eastAsia="zh-CN"/>
        </w:rPr>
        <w:t xml:space="preserve"> </w:t>
      </w:r>
      <w:r w:rsidR="009D1F25">
        <w:rPr>
          <w:rFonts w:eastAsia="SimSun"/>
          <w:lang w:eastAsia="zh-CN"/>
        </w:rPr>
        <w:t xml:space="preserve">and RAN#98 e-meetings it was agreed that the work to develop MPR for </w:t>
      </w:r>
      <w:proofErr w:type="spellStart"/>
      <w:r w:rsidR="009D1F25">
        <w:rPr>
          <w:rFonts w:eastAsia="SimSun"/>
          <w:lang w:eastAsia="zh-CN"/>
        </w:rPr>
        <w:t>Tx</w:t>
      </w:r>
      <w:proofErr w:type="spellEnd"/>
      <w:r w:rsidR="009D1F25">
        <w:rPr>
          <w:rFonts w:eastAsia="SimSun"/>
          <w:lang w:eastAsia="zh-CN"/>
        </w:rPr>
        <w:t xml:space="preserve"> Diversity and UL MIMO should continue under TEI16</w:t>
      </w:r>
      <w:r w:rsidR="004B7A6F">
        <w:rPr>
          <w:rFonts w:eastAsia="SimSun"/>
          <w:lang w:eastAsia="zh-CN"/>
        </w:rPr>
        <w:t>.</w:t>
      </w:r>
      <w:r w:rsidR="009D1F25">
        <w:rPr>
          <w:rFonts w:eastAsia="SimSun"/>
          <w:lang w:eastAsia="zh-CN"/>
        </w:rPr>
        <w:t xml:space="preserve"> One aspect is related to how and where the </w:t>
      </w:r>
      <w:r w:rsidR="00966B4C">
        <w:rPr>
          <w:rFonts w:eastAsia="SimSun"/>
          <w:lang w:eastAsia="zh-CN"/>
        </w:rPr>
        <w:t xml:space="preserve">MPR </w:t>
      </w:r>
      <w:r w:rsidR="009D1F25">
        <w:rPr>
          <w:rFonts w:eastAsia="SimSun"/>
          <w:lang w:eastAsia="zh-CN"/>
        </w:rPr>
        <w:t>requirement should be handled. We provide here our input on how to distinguish the different MPRs and still limit the amount of tables.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1B44702D" w14:textId="21B08E64" w:rsidR="00691EB7" w:rsidRDefault="003F4A86" w:rsidP="004B7A6F">
      <w:pPr>
        <w:rPr>
          <w:rFonts w:eastAsia="SimSun"/>
          <w:lang w:eastAsia="zh-CN"/>
        </w:rPr>
      </w:pPr>
      <w:r>
        <w:rPr>
          <w:rFonts w:eastAsia="SimSun"/>
          <w:lang w:eastAsia="zh-CN"/>
        </w:rPr>
        <w:t>In RAN4#96e Two CR</w:t>
      </w:r>
      <w:r w:rsidR="00FB32A9">
        <w:rPr>
          <w:rFonts w:eastAsia="SimSun"/>
          <w:lang w:eastAsia="zh-CN"/>
        </w:rPr>
        <w:t xml:space="preserve"> [1, 2]</w:t>
      </w:r>
      <w:r>
        <w:rPr>
          <w:rFonts w:eastAsia="SimSun"/>
          <w:lang w:eastAsia="zh-CN"/>
        </w:rPr>
        <w:t xml:space="preserve"> were proposed to introduce single </w:t>
      </w:r>
      <w:r w:rsidR="00FB32A9">
        <w:rPr>
          <w:rFonts w:eastAsia="SimSun"/>
          <w:lang w:eastAsia="zh-CN"/>
        </w:rPr>
        <w:t xml:space="preserve">CC </w:t>
      </w:r>
      <w:r>
        <w:rPr>
          <w:rFonts w:eastAsia="SimSun"/>
          <w:lang w:eastAsia="zh-CN"/>
        </w:rPr>
        <w:t>MPR for P2 and PC</w:t>
      </w:r>
      <w:r w:rsidR="00966B4C">
        <w:rPr>
          <w:rFonts w:eastAsia="SimSun"/>
          <w:lang w:eastAsia="zh-CN"/>
        </w:rPr>
        <w:t>1.5</w:t>
      </w:r>
      <w:r w:rsidR="00AD0D2E">
        <w:rPr>
          <w:rFonts w:eastAsia="SimSun"/>
          <w:lang w:eastAsia="zh-CN"/>
        </w:rPr>
        <w:t>,</w:t>
      </w:r>
      <w:r w:rsidR="00966B4C">
        <w:rPr>
          <w:rFonts w:eastAsia="SimSun"/>
          <w:lang w:eastAsia="zh-CN"/>
        </w:rPr>
        <w:t xml:space="preserve"> that are both based on 2 RF transmit paths </w:t>
      </w:r>
      <w:r>
        <w:rPr>
          <w:rFonts w:eastAsia="SimSun"/>
          <w:lang w:eastAsia="zh-CN"/>
        </w:rPr>
        <w:t>and assume UL MIMO or TX Diversity. Only PC1.5 was agreed as this power class can only be supported with two TX while the other needed to be further discussed. These MPR</w:t>
      </w:r>
      <w:r w:rsidR="00966B4C">
        <w:rPr>
          <w:rFonts w:eastAsia="SimSun"/>
          <w:lang w:eastAsia="zh-CN"/>
        </w:rPr>
        <w:t xml:space="preserve"> requirements</w:t>
      </w:r>
      <w:r>
        <w:rPr>
          <w:rFonts w:eastAsia="SimSun"/>
          <w:lang w:eastAsia="zh-CN"/>
        </w:rPr>
        <w:t xml:space="preserve"> would come in addition to the single TX PC3 and PC2 MPR that have been developed </w:t>
      </w:r>
      <w:r w:rsidR="00F07B66">
        <w:rPr>
          <w:rFonts w:eastAsia="SimSun"/>
          <w:lang w:eastAsia="zh-CN"/>
        </w:rPr>
        <w:t>very early on for NR and the recent addition [3] of single TX PC5 for NRU.</w:t>
      </w:r>
    </w:p>
    <w:p w14:paraId="0F3C87A8" w14:textId="1E8CC81C" w:rsidR="00CC7434" w:rsidRDefault="00CC7434" w:rsidP="004B7A6F">
      <w:pPr>
        <w:rPr>
          <w:rFonts w:eastAsia="SimSun"/>
          <w:lang w:eastAsia="zh-CN"/>
        </w:rPr>
      </w:pPr>
      <w:r>
        <w:rPr>
          <w:rFonts w:eastAsia="SimSun"/>
          <w:lang w:eastAsia="zh-CN"/>
        </w:rPr>
        <w:t>So far, it seems there is a consensus to use the same MPR table for 2 TX whether it implements TX Diversity or UL MIMO.</w:t>
      </w:r>
    </w:p>
    <w:p w14:paraId="547CA12B" w14:textId="0D53558B" w:rsidR="00691EB7" w:rsidRPr="004B7A6F" w:rsidRDefault="003F4A86" w:rsidP="004B7A6F">
      <w:pPr>
        <w:rPr>
          <w:rFonts w:eastAsia="SimSun"/>
          <w:lang w:eastAsia="zh-CN"/>
        </w:rPr>
      </w:pPr>
      <w:r>
        <w:rPr>
          <w:rFonts w:eastAsia="SimSun"/>
          <w:lang w:eastAsia="zh-CN"/>
        </w:rPr>
        <w:t>In order to understand how to best intro</w:t>
      </w:r>
      <w:r w:rsidR="00691EB7">
        <w:rPr>
          <w:rFonts w:eastAsia="SimSun"/>
          <w:lang w:eastAsia="zh-CN"/>
        </w:rPr>
        <w:t>duce these requirements</w:t>
      </w:r>
      <w:r w:rsidR="00966B4C">
        <w:rPr>
          <w:rFonts w:eastAsia="SimSun"/>
          <w:lang w:eastAsia="zh-CN"/>
        </w:rPr>
        <w:t>,</w:t>
      </w:r>
      <w:r w:rsidR="00691EB7">
        <w:rPr>
          <w:rFonts w:eastAsia="SimSun"/>
          <w:lang w:eastAsia="zh-CN"/>
        </w:rPr>
        <w:t xml:space="preserve"> it is important</w:t>
      </w:r>
      <w:r>
        <w:rPr>
          <w:rFonts w:eastAsia="SimSun"/>
          <w:lang w:eastAsia="zh-CN"/>
        </w:rPr>
        <w:t xml:space="preserve"> </w:t>
      </w:r>
      <w:r w:rsidR="00691EB7">
        <w:rPr>
          <w:rFonts w:eastAsia="SimSun"/>
          <w:lang w:eastAsia="zh-CN"/>
        </w:rPr>
        <w:t>to agree on the different cases and their behaviors</w:t>
      </w:r>
      <w:r w:rsidR="00966B4C">
        <w:rPr>
          <w:rFonts w:eastAsia="SimSun"/>
          <w:lang w:eastAsia="zh-CN"/>
        </w:rPr>
        <w:t>.</w:t>
      </w:r>
      <w:r w:rsidR="00FB32A9">
        <w:rPr>
          <w:rFonts w:eastAsia="SimSun"/>
          <w:lang w:eastAsia="zh-CN"/>
        </w:rPr>
        <w:t xml:space="preserve"> </w:t>
      </w:r>
      <w:r w:rsidR="00966B4C">
        <w:rPr>
          <w:rFonts w:eastAsia="SimSun"/>
          <w:lang w:eastAsia="zh-CN"/>
        </w:rPr>
        <w:t>These</w:t>
      </w:r>
      <w:r w:rsidR="00FB32A9">
        <w:rPr>
          <w:rFonts w:eastAsia="SimSun"/>
          <w:lang w:eastAsia="zh-CN"/>
        </w:rPr>
        <w:t xml:space="preserve"> are described in Table 1</w:t>
      </w:r>
      <w:r w:rsidR="00966B4C">
        <w:rPr>
          <w:rFonts w:eastAsia="SimSun"/>
          <w:lang w:eastAsia="zh-CN"/>
        </w:rPr>
        <w:t xml:space="preserve"> and f</w:t>
      </w:r>
      <w:r w:rsidR="00FB32A9">
        <w:rPr>
          <w:rFonts w:eastAsia="SimSun"/>
          <w:lang w:eastAsia="zh-CN"/>
        </w:rPr>
        <w:t>or now</w:t>
      </w:r>
      <w:r w:rsidR="00966B4C">
        <w:rPr>
          <w:rFonts w:eastAsia="SimSun"/>
          <w:lang w:eastAsia="zh-CN"/>
        </w:rPr>
        <w:t>,</w:t>
      </w:r>
      <w:r w:rsidR="00FB32A9">
        <w:rPr>
          <w:rFonts w:eastAsia="SimSun"/>
          <w:lang w:eastAsia="zh-CN"/>
        </w:rPr>
        <w:t xml:space="preserve"> we assume that 2 TX cases have </w:t>
      </w:r>
      <w:r w:rsidR="00AD0D2E">
        <w:rPr>
          <w:rFonts w:eastAsia="SimSun"/>
          <w:lang w:eastAsia="zh-CN"/>
        </w:rPr>
        <w:t xml:space="preserve">the </w:t>
      </w:r>
      <w:r w:rsidR="00FB32A9">
        <w:rPr>
          <w:rFonts w:eastAsia="SimSun"/>
          <w:lang w:eastAsia="zh-CN"/>
        </w:rPr>
        <w:t>same power capability per path</w:t>
      </w:r>
      <w:r w:rsidR="00966B4C">
        <w:rPr>
          <w:rFonts w:eastAsia="SimSun"/>
          <w:lang w:eastAsia="zh-CN"/>
        </w:rPr>
        <w:t>.</w:t>
      </w:r>
    </w:p>
    <w:p w14:paraId="15F6A003" w14:textId="7F9FF521" w:rsidR="004B7A6F" w:rsidRDefault="004B7A6F" w:rsidP="004B7A6F">
      <w:pPr>
        <w:pStyle w:val="Caption"/>
        <w:keepNext/>
        <w:jc w:val="center"/>
      </w:pPr>
      <w:r>
        <w:t xml:space="preserve">Table </w:t>
      </w:r>
      <w:fldSimple w:instr=" SEQ Table \* ARABIC ">
        <w:r w:rsidR="0049325F">
          <w:rPr>
            <w:noProof/>
          </w:rPr>
          <w:t>1</w:t>
        </w:r>
      </w:fldSimple>
      <w:r>
        <w:t xml:space="preserve">: </w:t>
      </w:r>
      <w:r w:rsidR="00691EB7">
        <w:t>Single CC power classes and their MPR status</w:t>
      </w:r>
    </w:p>
    <w:tbl>
      <w:tblPr>
        <w:tblW w:w="9282" w:type="dxa"/>
        <w:jc w:val="center"/>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068"/>
        <w:gridCol w:w="1791"/>
        <w:gridCol w:w="4505"/>
      </w:tblGrid>
      <w:tr w:rsidR="00691EB7" w:rsidRPr="0021231A" w14:paraId="57B6D42A" w14:textId="2C50F3B9" w:rsidTr="00CC7434">
        <w:trPr>
          <w:trHeight w:val="58"/>
          <w:jc w:val="center"/>
        </w:trPr>
        <w:tc>
          <w:tcPr>
            <w:tcW w:w="918" w:type="dxa"/>
            <w:shd w:val="clear" w:color="auto" w:fill="auto"/>
          </w:tcPr>
          <w:p w14:paraId="24EC2824" w14:textId="77777777" w:rsidR="00CC7434" w:rsidRDefault="00691EB7" w:rsidP="004B7A6F">
            <w:pPr>
              <w:overflowPunct/>
              <w:autoSpaceDE/>
              <w:autoSpaceDN/>
              <w:adjustRightInd/>
              <w:spacing w:after="0"/>
              <w:jc w:val="center"/>
              <w:textAlignment w:val="auto"/>
              <w:rPr>
                <w:rFonts w:eastAsia="SimSun"/>
                <w:lang w:eastAsia="ko-KR"/>
              </w:rPr>
            </w:pPr>
            <w:r>
              <w:rPr>
                <w:rFonts w:eastAsia="SimSun"/>
                <w:lang w:eastAsia="ko-KR"/>
              </w:rPr>
              <w:t xml:space="preserve">Power </w:t>
            </w:r>
          </w:p>
          <w:p w14:paraId="5ABDB254" w14:textId="12CCC259"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class</w:t>
            </w:r>
          </w:p>
        </w:tc>
        <w:tc>
          <w:tcPr>
            <w:tcW w:w="2068" w:type="dxa"/>
            <w:shd w:val="clear" w:color="auto" w:fill="auto"/>
          </w:tcPr>
          <w:p w14:paraId="746D22AF" w14:textId="77777777" w:rsidR="00CC7434" w:rsidRDefault="00691EB7" w:rsidP="004B7A6F">
            <w:pPr>
              <w:overflowPunct/>
              <w:autoSpaceDE/>
              <w:autoSpaceDN/>
              <w:adjustRightInd/>
              <w:spacing w:after="0"/>
              <w:jc w:val="center"/>
              <w:textAlignment w:val="auto"/>
              <w:rPr>
                <w:rFonts w:eastAsia="SimSun"/>
                <w:lang w:eastAsia="ko-KR"/>
              </w:rPr>
            </w:pPr>
            <w:r>
              <w:rPr>
                <w:rFonts w:eastAsia="SimSun"/>
                <w:lang w:eastAsia="ko-KR"/>
              </w:rPr>
              <w:t xml:space="preserve">Number of TX paths </w:t>
            </w:r>
          </w:p>
          <w:p w14:paraId="3A6F37A7" w14:textId="19D89581"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and power capability</w:t>
            </w:r>
          </w:p>
        </w:tc>
        <w:tc>
          <w:tcPr>
            <w:tcW w:w="1791" w:type="dxa"/>
          </w:tcPr>
          <w:p w14:paraId="7C92EB85" w14:textId="77777777" w:rsidR="00CC7434" w:rsidRDefault="00691EB7" w:rsidP="004B7A6F">
            <w:pPr>
              <w:overflowPunct/>
              <w:autoSpaceDE/>
              <w:autoSpaceDN/>
              <w:adjustRightInd/>
              <w:spacing w:after="0"/>
              <w:jc w:val="center"/>
              <w:textAlignment w:val="auto"/>
              <w:rPr>
                <w:rFonts w:eastAsia="SimSun"/>
                <w:lang w:eastAsia="ko-KR"/>
              </w:rPr>
            </w:pPr>
            <w:r>
              <w:rPr>
                <w:rFonts w:eastAsia="SimSun"/>
                <w:lang w:eastAsia="ko-KR"/>
              </w:rPr>
              <w:t xml:space="preserve">Status of MPR in </w:t>
            </w:r>
          </w:p>
          <w:p w14:paraId="784A1A66" w14:textId="2B6247E7" w:rsidR="00691EB7" w:rsidRDefault="00691EB7" w:rsidP="004B7A6F">
            <w:pPr>
              <w:overflowPunct/>
              <w:autoSpaceDE/>
              <w:autoSpaceDN/>
              <w:adjustRightInd/>
              <w:spacing w:after="0"/>
              <w:jc w:val="center"/>
              <w:textAlignment w:val="auto"/>
              <w:rPr>
                <w:rFonts w:eastAsia="SimSun"/>
                <w:lang w:eastAsia="ko-KR"/>
              </w:rPr>
            </w:pPr>
            <w:r>
              <w:rPr>
                <w:rFonts w:eastAsia="SimSun"/>
                <w:lang w:eastAsia="ko-KR"/>
              </w:rPr>
              <w:t>38.101-1-g50</w:t>
            </w:r>
          </w:p>
        </w:tc>
        <w:tc>
          <w:tcPr>
            <w:tcW w:w="4505" w:type="dxa"/>
          </w:tcPr>
          <w:p w14:paraId="38A2B87B" w14:textId="60CC9CCA" w:rsidR="00691EB7" w:rsidRDefault="00691EB7" w:rsidP="004B7A6F">
            <w:pPr>
              <w:overflowPunct/>
              <w:autoSpaceDE/>
              <w:autoSpaceDN/>
              <w:adjustRightInd/>
              <w:spacing w:after="0"/>
              <w:jc w:val="center"/>
              <w:textAlignment w:val="auto"/>
              <w:rPr>
                <w:rFonts w:eastAsia="SimSun"/>
                <w:lang w:eastAsia="ko-KR"/>
              </w:rPr>
            </w:pPr>
            <w:r>
              <w:rPr>
                <w:rFonts w:eastAsia="SimSun"/>
                <w:lang w:eastAsia="ko-KR"/>
              </w:rPr>
              <w:t>behavior</w:t>
            </w:r>
          </w:p>
        </w:tc>
      </w:tr>
      <w:tr w:rsidR="00691EB7" w:rsidRPr="0021231A" w14:paraId="292C6145" w14:textId="558C09F8" w:rsidTr="00CC7434">
        <w:trPr>
          <w:jc w:val="center"/>
        </w:trPr>
        <w:tc>
          <w:tcPr>
            <w:tcW w:w="918" w:type="dxa"/>
            <w:shd w:val="clear" w:color="auto" w:fill="auto"/>
          </w:tcPr>
          <w:p w14:paraId="1BF62893" w14:textId="1D165876"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PC3</w:t>
            </w:r>
          </w:p>
        </w:tc>
        <w:tc>
          <w:tcPr>
            <w:tcW w:w="2068" w:type="dxa"/>
            <w:shd w:val="clear" w:color="auto" w:fill="auto"/>
          </w:tcPr>
          <w:p w14:paraId="4D7F56A9" w14:textId="154EA72D" w:rsidR="00691EB7" w:rsidRPr="0021231A" w:rsidRDefault="00691EB7" w:rsidP="00691EB7">
            <w:pPr>
              <w:overflowPunct/>
              <w:autoSpaceDE/>
              <w:autoSpaceDN/>
              <w:adjustRightInd/>
              <w:spacing w:after="0"/>
              <w:jc w:val="center"/>
              <w:textAlignment w:val="auto"/>
              <w:rPr>
                <w:rFonts w:eastAsia="SimSun"/>
                <w:lang w:eastAsia="ko-KR"/>
              </w:rPr>
            </w:pPr>
            <w:r>
              <w:rPr>
                <w:rFonts w:eastAsia="SimSun"/>
                <w:lang w:eastAsia="ko-KR"/>
              </w:rPr>
              <w:t>1xPC3</w:t>
            </w:r>
          </w:p>
        </w:tc>
        <w:tc>
          <w:tcPr>
            <w:tcW w:w="1791" w:type="dxa"/>
          </w:tcPr>
          <w:p w14:paraId="3293FBBF" w14:textId="376561B9" w:rsidR="00691EB7" w:rsidRDefault="00691EB7" w:rsidP="004B7A6F">
            <w:pPr>
              <w:overflowPunct/>
              <w:autoSpaceDE/>
              <w:autoSpaceDN/>
              <w:adjustRightInd/>
              <w:spacing w:after="0"/>
              <w:jc w:val="center"/>
              <w:textAlignment w:val="auto"/>
              <w:rPr>
                <w:rFonts w:eastAsia="SimSun"/>
                <w:lang w:eastAsia="ko-KR"/>
              </w:rPr>
            </w:pPr>
            <w:r w:rsidRPr="001C0CC4">
              <w:t>Table 6.2.2-1</w:t>
            </w:r>
          </w:p>
        </w:tc>
        <w:tc>
          <w:tcPr>
            <w:tcW w:w="4505" w:type="dxa"/>
          </w:tcPr>
          <w:p w14:paraId="78674D47" w14:textId="037771D3" w:rsidR="00691EB7" w:rsidRPr="001C0CC4" w:rsidRDefault="00691EB7" w:rsidP="00691EB7">
            <w:pPr>
              <w:overflowPunct/>
              <w:autoSpaceDE/>
              <w:autoSpaceDN/>
              <w:adjustRightInd/>
              <w:spacing w:after="0"/>
              <w:jc w:val="center"/>
              <w:textAlignment w:val="auto"/>
            </w:pPr>
            <w:r>
              <w:t>Baseline</w:t>
            </w:r>
          </w:p>
        </w:tc>
      </w:tr>
      <w:tr w:rsidR="00691EB7" w:rsidRPr="0021231A" w14:paraId="53A088CE" w14:textId="2E0C82FF" w:rsidTr="00CC7434">
        <w:trPr>
          <w:jc w:val="center"/>
        </w:trPr>
        <w:tc>
          <w:tcPr>
            <w:tcW w:w="918" w:type="dxa"/>
            <w:shd w:val="clear" w:color="auto" w:fill="auto"/>
          </w:tcPr>
          <w:p w14:paraId="269C5FAC" w14:textId="30BDDD1B"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PC2</w:t>
            </w:r>
          </w:p>
        </w:tc>
        <w:tc>
          <w:tcPr>
            <w:tcW w:w="2068" w:type="dxa"/>
            <w:shd w:val="clear" w:color="auto" w:fill="auto"/>
          </w:tcPr>
          <w:p w14:paraId="580F0786" w14:textId="4706A207"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1xPC2</w:t>
            </w:r>
          </w:p>
        </w:tc>
        <w:tc>
          <w:tcPr>
            <w:tcW w:w="1791" w:type="dxa"/>
          </w:tcPr>
          <w:p w14:paraId="588819B0" w14:textId="6AF51261" w:rsidR="00691EB7" w:rsidRPr="0021231A" w:rsidRDefault="00691EB7" w:rsidP="004B7A6F">
            <w:pPr>
              <w:overflowPunct/>
              <w:autoSpaceDE/>
              <w:autoSpaceDN/>
              <w:adjustRightInd/>
              <w:spacing w:after="0"/>
              <w:jc w:val="center"/>
              <w:textAlignment w:val="auto"/>
              <w:rPr>
                <w:rFonts w:eastAsia="SimSun"/>
                <w:lang w:eastAsia="ko-KR"/>
              </w:rPr>
            </w:pPr>
            <w:r w:rsidRPr="001C0CC4">
              <w:t>Table 6.2.2-2</w:t>
            </w:r>
          </w:p>
        </w:tc>
        <w:tc>
          <w:tcPr>
            <w:tcW w:w="4505" w:type="dxa"/>
          </w:tcPr>
          <w:p w14:paraId="310A4130" w14:textId="18564E59" w:rsidR="00691EB7" w:rsidRPr="001C0CC4" w:rsidRDefault="00691EB7" w:rsidP="004B7A6F">
            <w:pPr>
              <w:overflowPunct/>
              <w:autoSpaceDE/>
              <w:autoSpaceDN/>
              <w:adjustRightInd/>
              <w:spacing w:after="0"/>
              <w:jc w:val="center"/>
              <w:textAlignment w:val="auto"/>
            </w:pPr>
            <w:r>
              <w:t>Edge allocation added due to SEM limit</w:t>
            </w:r>
          </w:p>
        </w:tc>
      </w:tr>
      <w:tr w:rsidR="00691EB7" w:rsidRPr="0021231A" w14:paraId="5CAE6C90" w14:textId="71738C07" w:rsidTr="00CC7434">
        <w:trPr>
          <w:jc w:val="center"/>
        </w:trPr>
        <w:tc>
          <w:tcPr>
            <w:tcW w:w="918" w:type="dxa"/>
            <w:shd w:val="clear" w:color="auto" w:fill="auto"/>
          </w:tcPr>
          <w:p w14:paraId="50AD1A9B" w14:textId="5DE24D8F"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PC1.5</w:t>
            </w:r>
          </w:p>
        </w:tc>
        <w:tc>
          <w:tcPr>
            <w:tcW w:w="2068" w:type="dxa"/>
            <w:shd w:val="clear" w:color="auto" w:fill="auto"/>
          </w:tcPr>
          <w:p w14:paraId="1BE288FF" w14:textId="0D33BEE4"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2xPC2</w:t>
            </w:r>
          </w:p>
        </w:tc>
        <w:tc>
          <w:tcPr>
            <w:tcW w:w="1791" w:type="dxa"/>
          </w:tcPr>
          <w:p w14:paraId="6F19FAFF" w14:textId="44ABAB01" w:rsidR="00691EB7" w:rsidRPr="0021231A" w:rsidRDefault="00691EB7" w:rsidP="004B7A6F">
            <w:pPr>
              <w:overflowPunct/>
              <w:autoSpaceDE/>
              <w:autoSpaceDN/>
              <w:adjustRightInd/>
              <w:spacing w:after="0"/>
              <w:jc w:val="center"/>
              <w:textAlignment w:val="auto"/>
              <w:rPr>
                <w:rFonts w:eastAsia="SimSun"/>
                <w:lang w:eastAsia="ko-KR"/>
              </w:rPr>
            </w:pPr>
            <w:r w:rsidRPr="001C0CC4">
              <w:t>Table 6.2.2-</w:t>
            </w:r>
            <w:r>
              <w:t>4</w:t>
            </w:r>
          </w:p>
        </w:tc>
        <w:tc>
          <w:tcPr>
            <w:tcW w:w="4505" w:type="dxa"/>
          </w:tcPr>
          <w:p w14:paraId="2453DA62" w14:textId="77777777" w:rsidR="00DD001B" w:rsidRDefault="00691EB7" w:rsidP="00DD001B">
            <w:pPr>
              <w:overflowPunct/>
              <w:autoSpaceDE/>
              <w:autoSpaceDN/>
              <w:adjustRightInd/>
              <w:spacing w:after="0"/>
              <w:jc w:val="center"/>
              <w:textAlignment w:val="auto"/>
              <w:rPr>
                <w:rFonts w:eastAsia="SimSun"/>
                <w:lang w:eastAsia="ko-KR"/>
              </w:rPr>
            </w:pPr>
            <w:r>
              <w:rPr>
                <w:rFonts w:eastAsia="SimSun"/>
                <w:lang w:eastAsia="ko-KR"/>
              </w:rPr>
              <w:t>= PC2+3dB</w:t>
            </w:r>
            <w:r w:rsidR="00CC7434">
              <w:rPr>
                <w:rFonts w:eastAsia="SimSun"/>
                <w:lang w:eastAsia="ko-KR"/>
              </w:rPr>
              <w:t xml:space="preserve"> with ceil at 0</w:t>
            </w:r>
            <w:r w:rsidR="00DD001B">
              <w:rPr>
                <w:rFonts w:eastAsia="SimSun"/>
                <w:lang w:eastAsia="ko-KR"/>
              </w:rPr>
              <w:t xml:space="preserve"> </w:t>
            </w:r>
          </w:p>
          <w:p w14:paraId="78CFCE38" w14:textId="62B610BD" w:rsidR="00691EB7" w:rsidRPr="0021231A" w:rsidRDefault="00CC7434" w:rsidP="00DD001B">
            <w:pPr>
              <w:overflowPunct/>
              <w:autoSpaceDE/>
              <w:autoSpaceDN/>
              <w:adjustRightInd/>
              <w:spacing w:after="0"/>
              <w:jc w:val="center"/>
              <w:textAlignment w:val="auto"/>
              <w:rPr>
                <w:rFonts w:eastAsia="SimSun"/>
                <w:lang w:eastAsia="ko-KR"/>
              </w:rPr>
            </w:pPr>
            <w:r>
              <w:rPr>
                <w:rFonts w:eastAsia="SimSun"/>
                <w:lang w:eastAsia="ko-KR"/>
              </w:rPr>
              <w:t xml:space="preserve">but 16/64QAM inner </w:t>
            </w:r>
            <w:r w:rsidR="00DD001B">
              <w:rPr>
                <w:rFonts w:eastAsia="SimSun"/>
                <w:lang w:eastAsia="ko-KR"/>
              </w:rPr>
              <w:t>seem better than 1TX PC2 while RIMD is impacting</w:t>
            </w:r>
            <w:r>
              <w:rPr>
                <w:rFonts w:eastAsia="SimSun"/>
                <w:lang w:eastAsia="ko-KR"/>
              </w:rPr>
              <w:t xml:space="preserve"> </w:t>
            </w:r>
            <w:r w:rsidR="00691EB7">
              <w:rPr>
                <w:rFonts w:eastAsia="SimSun"/>
                <w:lang w:eastAsia="ko-KR"/>
              </w:rPr>
              <w:t xml:space="preserve"> </w:t>
            </w:r>
          </w:p>
        </w:tc>
      </w:tr>
      <w:tr w:rsidR="00691EB7" w:rsidRPr="0021231A" w14:paraId="6BDD15BE" w14:textId="572726EA" w:rsidTr="00CC7434">
        <w:trPr>
          <w:jc w:val="center"/>
        </w:trPr>
        <w:tc>
          <w:tcPr>
            <w:tcW w:w="918" w:type="dxa"/>
            <w:shd w:val="clear" w:color="auto" w:fill="auto"/>
          </w:tcPr>
          <w:p w14:paraId="2A87A68E" w14:textId="124EE526" w:rsidR="00691EB7" w:rsidRPr="0021231A" w:rsidRDefault="00691EB7" w:rsidP="00691EB7">
            <w:pPr>
              <w:overflowPunct/>
              <w:autoSpaceDE/>
              <w:autoSpaceDN/>
              <w:adjustRightInd/>
              <w:spacing w:after="0"/>
              <w:jc w:val="center"/>
              <w:textAlignment w:val="auto"/>
              <w:rPr>
                <w:rFonts w:eastAsia="SimSun"/>
                <w:lang w:eastAsia="ko-KR"/>
              </w:rPr>
            </w:pPr>
            <w:r>
              <w:rPr>
                <w:rFonts w:eastAsia="SimSun"/>
                <w:lang w:eastAsia="ko-KR"/>
              </w:rPr>
              <w:t>PC2</w:t>
            </w:r>
          </w:p>
        </w:tc>
        <w:tc>
          <w:tcPr>
            <w:tcW w:w="2068" w:type="dxa"/>
            <w:shd w:val="clear" w:color="auto" w:fill="auto"/>
          </w:tcPr>
          <w:p w14:paraId="310D720C" w14:textId="1EFE868C"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2xPC2</w:t>
            </w:r>
          </w:p>
        </w:tc>
        <w:tc>
          <w:tcPr>
            <w:tcW w:w="1791" w:type="dxa"/>
          </w:tcPr>
          <w:p w14:paraId="0E063C29" w14:textId="622DF88A" w:rsidR="00691EB7" w:rsidRDefault="00691EB7" w:rsidP="004B7A6F">
            <w:pPr>
              <w:overflowPunct/>
              <w:autoSpaceDE/>
              <w:autoSpaceDN/>
              <w:adjustRightInd/>
              <w:spacing w:after="0"/>
              <w:jc w:val="center"/>
              <w:textAlignment w:val="auto"/>
              <w:rPr>
                <w:rFonts w:eastAsia="SimSun"/>
                <w:lang w:eastAsia="ko-KR"/>
              </w:rPr>
            </w:pPr>
            <w:r>
              <w:rPr>
                <w:rFonts w:eastAsia="SimSun"/>
                <w:lang w:eastAsia="ko-KR"/>
              </w:rPr>
              <w:t>Assume</w:t>
            </w:r>
            <w:r w:rsidR="00820A03">
              <w:rPr>
                <w:rFonts w:eastAsia="SimSun"/>
                <w:lang w:eastAsia="ko-KR"/>
              </w:rPr>
              <w:t>s</w:t>
            </w:r>
          </w:p>
          <w:p w14:paraId="04E87BAF" w14:textId="203EA426" w:rsidR="00691EB7" w:rsidRPr="0021231A" w:rsidRDefault="00691EB7" w:rsidP="004B7A6F">
            <w:pPr>
              <w:overflowPunct/>
              <w:autoSpaceDE/>
              <w:autoSpaceDN/>
              <w:adjustRightInd/>
              <w:spacing w:after="0"/>
              <w:jc w:val="center"/>
              <w:textAlignment w:val="auto"/>
              <w:rPr>
                <w:rFonts w:eastAsia="SimSun"/>
                <w:lang w:eastAsia="ko-KR"/>
              </w:rPr>
            </w:pPr>
            <w:r w:rsidRPr="001C0CC4">
              <w:t>Table 6.2.2-2</w:t>
            </w:r>
          </w:p>
        </w:tc>
        <w:tc>
          <w:tcPr>
            <w:tcW w:w="4505" w:type="dxa"/>
          </w:tcPr>
          <w:p w14:paraId="140CC07E" w14:textId="2417F00C" w:rsidR="00691EB7" w:rsidRPr="0021231A" w:rsidRDefault="00691EB7" w:rsidP="004B7A6F">
            <w:pPr>
              <w:overflowPunct/>
              <w:autoSpaceDE/>
              <w:autoSpaceDN/>
              <w:adjustRightInd/>
              <w:spacing w:after="0"/>
              <w:jc w:val="center"/>
              <w:textAlignment w:val="auto"/>
              <w:rPr>
                <w:rFonts w:eastAsia="SimSun"/>
                <w:lang w:eastAsia="ko-KR"/>
              </w:rPr>
            </w:pPr>
            <w:r>
              <w:rPr>
                <w:rFonts w:eastAsia="SimSun"/>
                <w:lang w:eastAsia="ko-KR"/>
              </w:rPr>
              <w:t>Same</w:t>
            </w:r>
            <w:r w:rsidR="00CC7434">
              <w:rPr>
                <w:rFonts w:eastAsia="SimSun"/>
                <w:lang w:eastAsia="ko-KR"/>
              </w:rPr>
              <w:t xml:space="preserve"> absolute power capability at antenna</w:t>
            </w:r>
            <w:r>
              <w:rPr>
                <w:rFonts w:eastAsia="SimSun"/>
                <w:lang w:eastAsia="ko-KR"/>
              </w:rPr>
              <w:t xml:space="preserve"> as PC1.5 but with 3dB lower reference for MPR</w:t>
            </w:r>
          </w:p>
        </w:tc>
      </w:tr>
      <w:tr w:rsidR="00691EB7" w:rsidRPr="0021231A" w14:paraId="583E939A" w14:textId="48416150" w:rsidTr="00CC7434">
        <w:trPr>
          <w:jc w:val="center"/>
        </w:trPr>
        <w:tc>
          <w:tcPr>
            <w:tcW w:w="918" w:type="dxa"/>
            <w:shd w:val="clear" w:color="auto" w:fill="auto"/>
          </w:tcPr>
          <w:p w14:paraId="1B97FCA2" w14:textId="0EFBD549" w:rsidR="00691EB7" w:rsidRPr="0021231A" w:rsidRDefault="00CC7434" w:rsidP="004B7A6F">
            <w:pPr>
              <w:overflowPunct/>
              <w:autoSpaceDE/>
              <w:autoSpaceDN/>
              <w:adjustRightInd/>
              <w:spacing w:after="0"/>
              <w:jc w:val="center"/>
              <w:textAlignment w:val="auto"/>
              <w:rPr>
                <w:rFonts w:eastAsia="SimSun"/>
                <w:lang w:eastAsia="ko-KR"/>
              </w:rPr>
            </w:pPr>
            <w:r>
              <w:rPr>
                <w:rFonts w:eastAsia="SimSun"/>
                <w:lang w:eastAsia="ko-KR"/>
              </w:rPr>
              <w:t>PC2</w:t>
            </w:r>
          </w:p>
        </w:tc>
        <w:tc>
          <w:tcPr>
            <w:tcW w:w="2068" w:type="dxa"/>
            <w:shd w:val="clear" w:color="auto" w:fill="auto"/>
          </w:tcPr>
          <w:p w14:paraId="30C387D4" w14:textId="226274C3" w:rsidR="00691EB7" w:rsidRPr="0021231A" w:rsidRDefault="00CC7434" w:rsidP="004B7A6F">
            <w:pPr>
              <w:overflowPunct/>
              <w:autoSpaceDE/>
              <w:autoSpaceDN/>
              <w:adjustRightInd/>
              <w:spacing w:after="0"/>
              <w:jc w:val="center"/>
              <w:textAlignment w:val="auto"/>
              <w:rPr>
                <w:rFonts w:eastAsia="SimSun"/>
                <w:lang w:eastAsia="ko-KR"/>
              </w:rPr>
            </w:pPr>
            <w:r>
              <w:rPr>
                <w:rFonts w:eastAsia="SimSun"/>
                <w:lang w:eastAsia="ko-KR"/>
              </w:rPr>
              <w:t>2xPC3</w:t>
            </w:r>
          </w:p>
        </w:tc>
        <w:tc>
          <w:tcPr>
            <w:tcW w:w="1791" w:type="dxa"/>
          </w:tcPr>
          <w:p w14:paraId="03A3FA49" w14:textId="676596EC" w:rsidR="00691EB7" w:rsidRDefault="00CC7434" w:rsidP="004B7A6F">
            <w:pPr>
              <w:overflowPunct/>
              <w:autoSpaceDE/>
              <w:autoSpaceDN/>
              <w:adjustRightInd/>
              <w:spacing w:after="0"/>
              <w:jc w:val="center"/>
              <w:textAlignment w:val="auto"/>
              <w:rPr>
                <w:rFonts w:eastAsia="SimSun"/>
                <w:lang w:eastAsia="ko-KR"/>
              </w:rPr>
            </w:pPr>
            <w:r>
              <w:rPr>
                <w:rFonts w:eastAsia="SimSun"/>
                <w:lang w:eastAsia="ko-KR"/>
              </w:rPr>
              <w:t>Failed to be introduced so far</w:t>
            </w:r>
          </w:p>
        </w:tc>
        <w:tc>
          <w:tcPr>
            <w:tcW w:w="4505" w:type="dxa"/>
          </w:tcPr>
          <w:p w14:paraId="0F3F151B" w14:textId="06DBE539" w:rsidR="00691EB7" w:rsidRDefault="00CC7434" w:rsidP="004B7A6F">
            <w:pPr>
              <w:overflowPunct/>
              <w:autoSpaceDE/>
              <w:autoSpaceDN/>
              <w:adjustRightInd/>
              <w:spacing w:after="0"/>
              <w:jc w:val="center"/>
              <w:textAlignment w:val="auto"/>
              <w:rPr>
                <w:rFonts w:eastAsia="SimSun"/>
                <w:lang w:eastAsia="ko-KR"/>
              </w:rPr>
            </w:pPr>
            <w:r>
              <w:rPr>
                <w:rFonts w:eastAsia="SimSun"/>
                <w:lang w:eastAsia="ko-KR"/>
              </w:rPr>
              <w:t xml:space="preserve">Slightly worse MPR than 1xPC2 because of 30dBc ACLR capability of PA versus -31 </w:t>
            </w:r>
            <w:proofErr w:type="spellStart"/>
            <w:r>
              <w:rPr>
                <w:rFonts w:eastAsia="SimSun"/>
                <w:lang w:eastAsia="ko-KR"/>
              </w:rPr>
              <w:t>dBc</w:t>
            </w:r>
            <w:proofErr w:type="spellEnd"/>
            <w:r>
              <w:rPr>
                <w:rFonts w:eastAsia="SimSun"/>
                <w:lang w:eastAsia="ko-KR"/>
              </w:rPr>
              <w:t xml:space="preserve"> PC2 target (0.3dB?) but moreover because of RIMD</w:t>
            </w:r>
          </w:p>
        </w:tc>
      </w:tr>
      <w:tr w:rsidR="00820A03" w:rsidRPr="0021231A" w14:paraId="0939CFD1" w14:textId="77777777" w:rsidTr="00CC7434">
        <w:trPr>
          <w:jc w:val="center"/>
        </w:trPr>
        <w:tc>
          <w:tcPr>
            <w:tcW w:w="918" w:type="dxa"/>
            <w:shd w:val="clear" w:color="auto" w:fill="auto"/>
          </w:tcPr>
          <w:p w14:paraId="7F45FBFC" w14:textId="09E63688" w:rsidR="00820A03" w:rsidRDefault="00820A03" w:rsidP="004B7A6F">
            <w:pPr>
              <w:overflowPunct/>
              <w:autoSpaceDE/>
              <w:autoSpaceDN/>
              <w:adjustRightInd/>
              <w:spacing w:after="0"/>
              <w:jc w:val="center"/>
              <w:textAlignment w:val="auto"/>
              <w:rPr>
                <w:rFonts w:eastAsia="SimSun"/>
                <w:lang w:eastAsia="ko-KR"/>
              </w:rPr>
            </w:pPr>
            <w:r>
              <w:rPr>
                <w:rFonts w:eastAsia="SimSun"/>
                <w:lang w:eastAsia="ko-KR"/>
              </w:rPr>
              <w:t>PC3</w:t>
            </w:r>
          </w:p>
        </w:tc>
        <w:tc>
          <w:tcPr>
            <w:tcW w:w="2068" w:type="dxa"/>
            <w:shd w:val="clear" w:color="auto" w:fill="auto"/>
          </w:tcPr>
          <w:p w14:paraId="3AE0F765" w14:textId="5FC6BC52" w:rsidR="00820A03" w:rsidRDefault="00820A03" w:rsidP="004B7A6F">
            <w:pPr>
              <w:overflowPunct/>
              <w:autoSpaceDE/>
              <w:autoSpaceDN/>
              <w:adjustRightInd/>
              <w:spacing w:after="0"/>
              <w:jc w:val="center"/>
              <w:textAlignment w:val="auto"/>
              <w:rPr>
                <w:rFonts w:eastAsia="SimSun"/>
                <w:lang w:eastAsia="ko-KR"/>
              </w:rPr>
            </w:pPr>
            <w:r>
              <w:rPr>
                <w:rFonts w:eastAsia="SimSun"/>
                <w:lang w:eastAsia="ko-KR"/>
              </w:rPr>
              <w:t>2xPC3</w:t>
            </w:r>
          </w:p>
        </w:tc>
        <w:tc>
          <w:tcPr>
            <w:tcW w:w="1791" w:type="dxa"/>
          </w:tcPr>
          <w:p w14:paraId="1332B3C8" w14:textId="77777777" w:rsidR="00820A03" w:rsidRDefault="00820A03" w:rsidP="00820A03">
            <w:pPr>
              <w:overflowPunct/>
              <w:autoSpaceDE/>
              <w:autoSpaceDN/>
              <w:adjustRightInd/>
              <w:spacing w:after="0"/>
              <w:jc w:val="center"/>
              <w:textAlignment w:val="auto"/>
              <w:rPr>
                <w:rFonts w:eastAsia="SimSun"/>
                <w:lang w:eastAsia="ko-KR"/>
              </w:rPr>
            </w:pPr>
            <w:r>
              <w:rPr>
                <w:rFonts w:eastAsia="SimSun"/>
                <w:lang w:eastAsia="ko-KR"/>
              </w:rPr>
              <w:t>Assumes</w:t>
            </w:r>
          </w:p>
          <w:p w14:paraId="637FB97A" w14:textId="3DBE80EE" w:rsidR="00820A03" w:rsidRPr="001C0CC4" w:rsidRDefault="00820A03" w:rsidP="00820A03">
            <w:pPr>
              <w:overflowPunct/>
              <w:autoSpaceDE/>
              <w:autoSpaceDN/>
              <w:adjustRightInd/>
              <w:spacing w:after="0"/>
              <w:jc w:val="center"/>
              <w:textAlignment w:val="auto"/>
            </w:pPr>
            <w:r w:rsidRPr="001C0CC4">
              <w:t>Table 6.2.2-</w:t>
            </w:r>
            <w:r>
              <w:t>1</w:t>
            </w:r>
          </w:p>
        </w:tc>
        <w:tc>
          <w:tcPr>
            <w:tcW w:w="4505" w:type="dxa"/>
          </w:tcPr>
          <w:p w14:paraId="35FB6AB7" w14:textId="713CF139" w:rsidR="00820A03" w:rsidRDefault="00820A03" w:rsidP="004B7A6F">
            <w:pPr>
              <w:overflowPunct/>
              <w:autoSpaceDE/>
              <w:autoSpaceDN/>
              <w:adjustRightInd/>
              <w:spacing w:after="0"/>
              <w:jc w:val="center"/>
              <w:textAlignment w:val="auto"/>
              <w:rPr>
                <w:rFonts w:eastAsia="SimSun"/>
                <w:lang w:eastAsia="ko-KR"/>
              </w:rPr>
            </w:pPr>
            <w:r>
              <w:rPr>
                <w:rFonts w:eastAsia="SimSun"/>
                <w:lang w:eastAsia="ko-KR"/>
              </w:rPr>
              <w:t>It’s the case for UL MIMO or fall back modes for duty cycle</w:t>
            </w:r>
            <w:proofErr w:type="gramStart"/>
            <w:r>
              <w:rPr>
                <w:rFonts w:eastAsia="SimSun"/>
                <w:lang w:eastAsia="ko-KR"/>
              </w:rPr>
              <w:t>..</w:t>
            </w:r>
            <w:proofErr w:type="gramEnd"/>
          </w:p>
        </w:tc>
      </w:tr>
      <w:tr w:rsidR="00CC7434" w:rsidRPr="0021231A" w14:paraId="482B7544" w14:textId="77777777" w:rsidTr="00CC7434">
        <w:trPr>
          <w:jc w:val="center"/>
        </w:trPr>
        <w:tc>
          <w:tcPr>
            <w:tcW w:w="918" w:type="dxa"/>
            <w:shd w:val="clear" w:color="auto" w:fill="auto"/>
          </w:tcPr>
          <w:p w14:paraId="6C50FBE0" w14:textId="7DAD0437"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PC5</w:t>
            </w:r>
          </w:p>
        </w:tc>
        <w:tc>
          <w:tcPr>
            <w:tcW w:w="2068" w:type="dxa"/>
            <w:shd w:val="clear" w:color="auto" w:fill="auto"/>
          </w:tcPr>
          <w:p w14:paraId="79DBB988" w14:textId="71879ED9"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1xPC5</w:t>
            </w:r>
          </w:p>
        </w:tc>
        <w:tc>
          <w:tcPr>
            <w:tcW w:w="1791" w:type="dxa"/>
          </w:tcPr>
          <w:p w14:paraId="7D698BAA" w14:textId="3D25E40B" w:rsidR="00CC7434" w:rsidRDefault="00DD001B" w:rsidP="004B7A6F">
            <w:pPr>
              <w:overflowPunct/>
              <w:autoSpaceDE/>
              <w:autoSpaceDN/>
              <w:adjustRightInd/>
              <w:spacing w:after="0"/>
              <w:jc w:val="center"/>
              <w:textAlignment w:val="auto"/>
              <w:rPr>
                <w:rFonts w:eastAsia="SimSun"/>
                <w:lang w:eastAsia="ko-KR"/>
              </w:rPr>
            </w:pPr>
            <w:r w:rsidRPr="001C0CC4">
              <w:t>Table 6.2</w:t>
            </w:r>
            <w:r>
              <w:t>F</w:t>
            </w:r>
            <w:r w:rsidRPr="001C0CC4">
              <w:t>.2-1</w:t>
            </w:r>
          </w:p>
        </w:tc>
        <w:tc>
          <w:tcPr>
            <w:tcW w:w="4505" w:type="dxa"/>
          </w:tcPr>
          <w:p w14:paraId="5520034D" w14:textId="6541FE04"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For NRU waveforms with different requirement not comparable to NR MPR</w:t>
            </w:r>
          </w:p>
        </w:tc>
      </w:tr>
      <w:tr w:rsidR="00CC7434" w:rsidRPr="0021231A" w14:paraId="7FF21AF2" w14:textId="77777777" w:rsidTr="00CC7434">
        <w:trPr>
          <w:jc w:val="center"/>
        </w:trPr>
        <w:tc>
          <w:tcPr>
            <w:tcW w:w="918" w:type="dxa"/>
            <w:shd w:val="clear" w:color="auto" w:fill="auto"/>
          </w:tcPr>
          <w:p w14:paraId="779E107D" w14:textId="2FBACE0C"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PC3</w:t>
            </w:r>
          </w:p>
        </w:tc>
        <w:tc>
          <w:tcPr>
            <w:tcW w:w="2068" w:type="dxa"/>
            <w:shd w:val="clear" w:color="auto" w:fill="auto"/>
          </w:tcPr>
          <w:p w14:paraId="05EB7B22" w14:textId="2C7F8019"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2xPC5</w:t>
            </w:r>
          </w:p>
        </w:tc>
        <w:tc>
          <w:tcPr>
            <w:tcW w:w="1791" w:type="dxa"/>
          </w:tcPr>
          <w:p w14:paraId="35DF743C" w14:textId="4106FB5B"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 xml:space="preserve">Future NRU? </w:t>
            </w:r>
          </w:p>
        </w:tc>
        <w:tc>
          <w:tcPr>
            <w:tcW w:w="4505" w:type="dxa"/>
          </w:tcPr>
          <w:p w14:paraId="587AF411" w14:textId="77777777" w:rsidR="00CC7434" w:rsidRDefault="00CC7434" w:rsidP="004B7A6F">
            <w:pPr>
              <w:overflowPunct/>
              <w:autoSpaceDE/>
              <w:autoSpaceDN/>
              <w:adjustRightInd/>
              <w:spacing w:after="0"/>
              <w:jc w:val="center"/>
              <w:textAlignment w:val="auto"/>
              <w:rPr>
                <w:rFonts w:eastAsia="SimSun"/>
                <w:lang w:eastAsia="ko-KR"/>
              </w:rPr>
            </w:pPr>
          </w:p>
        </w:tc>
      </w:tr>
      <w:tr w:rsidR="00CC7434" w:rsidRPr="0021231A" w14:paraId="5A761C25" w14:textId="77777777" w:rsidTr="00CC7434">
        <w:trPr>
          <w:jc w:val="center"/>
        </w:trPr>
        <w:tc>
          <w:tcPr>
            <w:tcW w:w="918" w:type="dxa"/>
            <w:shd w:val="clear" w:color="auto" w:fill="auto"/>
          </w:tcPr>
          <w:p w14:paraId="4CC93B90" w14:textId="252969C5"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w:t>
            </w:r>
          </w:p>
        </w:tc>
        <w:tc>
          <w:tcPr>
            <w:tcW w:w="2068" w:type="dxa"/>
            <w:shd w:val="clear" w:color="auto" w:fill="auto"/>
          </w:tcPr>
          <w:p w14:paraId="5EFEE58B" w14:textId="0748D33B" w:rsidR="00CC7434" w:rsidRDefault="00DD001B" w:rsidP="004B7A6F">
            <w:pPr>
              <w:overflowPunct/>
              <w:autoSpaceDE/>
              <w:autoSpaceDN/>
              <w:adjustRightInd/>
              <w:spacing w:after="0"/>
              <w:jc w:val="center"/>
              <w:textAlignment w:val="auto"/>
              <w:rPr>
                <w:rFonts w:eastAsia="SimSun"/>
                <w:lang w:eastAsia="ko-KR"/>
              </w:rPr>
            </w:pPr>
            <w:r>
              <w:rPr>
                <w:rFonts w:eastAsia="SimSun"/>
                <w:lang w:eastAsia="ko-KR"/>
              </w:rPr>
              <w:t>Any hybrid</w:t>
            </w:r>
          </w:p>
        </w:tc>
        <w:tc>
          <w:tcPr>
            <w:tcW w:w="1791" w:type="dxa"/>
          </w:tcPr>
          <w:p w14:paraId="73B8E45A" w14:textId="77777777" w:rsidR="00CC7434" w:rsidRDefault="00CC7434" w:rsidP="004B7A6F">
            <w:pPr>
              <w:overflowPunct/>
              <w:autoSpaceDE/>
              <w:autoSpaceDN/>
              <w:adjustRightInd/>
              <w:spacing w:after="0"/>
              <w:jc w:val="center"/>
              <w:textAlignment w:val="auto"/>
              <w:rPr>
                <w:rFonts w:eastAsia="SimSun"/>
                <w:lang w:eastAsia="ko-KR"/>
              </w:rPr>
            </w:pPr>
          </w:p>
        </w:tc>
        <w:tc>
          <w:tcPr>
            <w:tcW w:w="4505" w:type="dxa"/>
          </w:tcPr>
          <w:p w14:paraId="171D4F41" w14:textId="77777777" w:rsidR="00CC7434" w:rsidRDefault="00CC7434" w:rsidP="004B7A6F">
            <w:pPr>
              <w:overflowPunct/>
              <w:autoSpaceDE/>
              <w:autoSpaceDN/>
              <w:adjustRightInd/>
              <w:spacing w:after="0"/>
              <w:jc w:val="center"/>
              <w:textAlignment w:val="auto"/>
              <w:rPr>
                <w:rFonts w:eastAsia="SimSun"/>
                <w:lang w:eastAsia="ko-KR"/>
              </w:rPr>
            </w:pPr>
          </w:p>
        </w:tc>
      </w:tr>
    </w:tbl>
    <w:p w14:paraId="59B051AB" w14:textId="77777777" w:rsidR="00B75843" w:rsidRDefault="00B75843" w:rsidP="00B75843">
      <w:pPr>
        <w:spacing w:after="0"/>
        <w:rPr>
          <w:lang w:eastAsia="zh-CN"/>
        </w:rPr>
      </w:pPr>
    </w:p>
    <w:p w14:paraId="56C967D0" w14:textId="30109C15" w:rsidR="00DD001B" w:rsidRPr="00DD001B" w:rsidRDefault="00DD001B" w:rsidP="00B75843">
      <w:pPr>
        <w:spacing w:after="0"/>
        <w:rPr>
          <w:b/>
          <w:lang w:eastAsia="zh-CN"/>
        </w:rPr>
      </w:pPr>
      <w:r w:rsidRPr="00DD001B">
        <w:rPr>
          <w:b/>
          <w:lang w:eastAsia="zh-CN"/>
        </w:rPr>
        <w:t>Observations:</w:t>
      </w:r>
    </w:p>
    <w:p w14:paraId="143ABE11" w14:textId="7E1D0408" w:rsidR="00835FC1" w:rsidRDefault="00DD001B" w:rsidP="00DD001B">
      <w:pPr>
        <w:pStyle w:val="ListParagraph"/>
        <w:numPr>
          <w:ilvl w:val="0"/>
          <w:numId w:val="10"/>
        </w:numPr>
        <w:overflowPunct/>
        <w:autoSpaceDE/>
        <w:autoSpaceDN/>
        <w:adjustRightInd/>
        <w:textAlignment w:val="auto"/>
        <w:rPr>
          <w:b/>
          <w:lang w:eastAsia="ko-KR"/>
        </w:rPr>
      </w:pPr>
      <w:r w:rsidRPr="00DD001B">
        <w:rPr>
          <w:b/>
          <w:lang w:eastAsia="zh-CN"/>
        </w:rPr>
        <w:t>Power class needs to be clarified in terms of number of TX paths</w:t>
      </w:r>
      <w:r>
        <w:rPr>
          <w:b/>
          <w:lang w:eastAsia="zh-CN"/>
        </w:rPr>
        <w:t>:</w:t>
      </w:r>
    </w:p>
    <w:p w14:paraId="04CE6C4A" w14:textId="0FDC2001" w:rsidR="00DD001B" w:rsidRDefault="00DD001B" w:rsidP="00DD001B">
      <w:pPr>
        <w:pStyle w:val="ListParagraph"/>
        <w:numPr>
          <w:ilvl w:val="1"/>
          <w:numId w:val="10"/>
        </w:numPr>
        <w:overflowPunct/>
        <w:autoSpaceDE/>
        <w:autoSpaceDN/>
        <w:adjustRightInd/>
        <w:textAlignment w:val="auto"/>
        <w:rPr>
          <w:b/>
          <w:lang w:eastAsia="ko-KR"/>
        </w:rPr>
      </w:pPr>
      <w:r>
        <w:rPr>
          <w:b/>
          <w:lang w:eastAsia="zh-CN"/>
        </w:rPr>
        <w:t>May be two TX MPR should be in a different section from one TX MPR in UL MIMO section for example</w:t>
      </w:r>
    </w:p>
    <w:p w14:paraId="4E143EA6" w14:textId="40720C19" w:rsidR="00DD001B" w:rsidRDefault="00DD001B" w:rsidP="00DD001B">
      <w:pPr>
        <w:pStyle w:val="ListParagraph"/>
        <w:numPr>
          <w:ilvl w:val="1"/>
          <w:numId w:val="10"/>
        </w:numPr>
        <w:overflowPunct/>
        <w:autoSpaceDE/>
        <w:autoSpaceDN/>
        <w:adjustRightInd/>
        <w:textAlignment w:val="auto"/>
        <w:rPr>
          <w:b/>
          <w:lang w:eastAsia="ko-KR"/>
        </w:rPr>
      </w:pPr>
      <w:r>
        <w:rPr>
          <w:b/>
          <w:lang w:eastAsia="zh-CN"/>
        </w:rPr>
        <w:t>Signaling or declaration is needed to know which MPR applies to the actual UE and how to test it.</w:t>
      </w:r>
    </w:p>
    <w:p w14:paraId="7246DF0A" w14:textId="33563F00" w:rsidR="00DD001B" w:rsidRDefault="00820A03" w:rsidP="00DD001B">
      <w:pPr>
        <w:pStyle w:val="ListParagraph"/>
        <w:numPr>
          <w:ilvl w:val="0"/>
          <w:numId w:val="10"/>
        </w:numPr>
        <w:overflowPunct/>
        <w:autoSpaceDE/>
        <w:autoSpaceDN/>
        <w:adjustRightInd/>
        <w:textAlignment w:val="auto"/>
        <w:rPr>
          <w:b/>
          <w:lang w:eastAsia="ko-KR"/>
        </w:rPr>
      </w:pPr>
      <w:r>
        <w:rPr>
          <w:b/>
          <w:lang w:eastAsia="zh-CN"/>
        </w:rPr>
        <w:t xml:space="preserve">2 </w:t>
      </w:r>
      <w:proofErr w:type="spellStart"/>
      <w:r>
        <w:rPr>
          <w:b/>
          <w:lang w:eastAsia="zh-CN"/>
        </w:rPr>
        <w:t>Tx</w:t>
      </w:r>
      <w:proofErr w:type="spellEnd"/>
      <w:r>
        <w:rPr>
          <w:b/>
          <w:lang w:eastAsia="zh-CN"/>
        </w:rPr>
        <w:t xml:space="preserve"> Hybrid forms are </w:t>
      </w:r>
      <w:r w:rsidR="00966B4C">
        <w:rPr>
          <w:b/>
          <w:lang w:eastAsia="zh-CN"/>
        </w:rPr>
        <w:t>possible</w:t>
      </w:r>
      <w:r>
        <w:rPr>
          <w:b/>
          <w:lang w:eastAsia="zh-CN"/>
        </w:rPr>
        <w:t xml:space="preserve"> </w:t>
      </w:r>
      <w:r w:rsidR="00966B4C">
        <w:rPr>
          <w:b/>
          <w:lang w:eastAsia="zh-CN"/>
        </w:rPr>
        <w:t xml:space="preserve">(such as PC2+PC3) </w:t>
      </w:r>
      <w:r>
        <w:rPr>
          <w:b/>
          <w:lang w:eastAsia="zh-CN"/>
        </w:rPr>
        <w:t>but the following could be assumed:</w:t>
      </w:r>
    </w:p>
    <w:p w14:paraId="2B70499D" w14:textId="26FBA57C" w:rsidR="00820A03" w:rsidRDefault="00820A03" w:rsidP="00820A03">
      <w:pPr>
        <w:pStyle w:val="ListParagraph"/>
        <w:numPr>
          <w:ilvl w:val="1"/>
          <w:numId w:val="10"/>
        </w:numPr>
        <w:overflowPunct/>
        <w:autoSpaceDE/>
        <w:autoSpaceDN/>
        <w:adjustRightInd/>
        <w:textAlignment w:val="auto"/>
        <w:rPr>
          <w:b/>
          <w:lang w:eastAsia="ko-KR"/>
        </w:rPr>
      </w:pPr>
      <w:r>
        <w:rPr>
          <w:b/>
          <w:lang w:eastAsia="zh-CN"/>
        </w:rPr>
        <w:lastRenderedPageBreak/>
        <w:t xml:space="preserve">If one path has the power capability </w:t>
      </w:r>
      <w:r w:rsidR="00966B4C">
        <w:rPr>
          <w:b/>
          <w:lang w:eastAsia="zh-CN"/>
        </w:rPr>
        <w:t xml:space="preserve">equivalent to the </w:t>
      </w:r>
      <w:r>
        <w:rPr>
          <w:b/>
          <w:lang w:eastAsia="zh-CN"/>
        </w:rPr>
        <w:t>power class</w:t>
      </w:r>
      <w:r w:rsidR="00966B4C">
        <w:rPr>
          <w:b/>
          <w:lang w:eastAsia="zh-CN"/>
        </w:rPr>
        <w:t>, then</w:t>
      </w:r>
      <w:r>
        <w:rPr>
          <w:b/>
          <w:lang w:eastAsia="zh-CN"/>
        </w:rPr>
        <w:t xml:space="preserve"> in single port mode 1Tx is used (no transparent </w:t>
      </w:r>
      <w:proofErr w:type="spellStart"/>
      <w:r>
        <w:rPr>
          <w:b/>
          <w:lang w:eastAsia="zh-CN"/>
        </w:rPr>
        <w:t>Tx</w:t>
      </w:r>
      <w:proofErr w:type="spellEnd"/>
      <w:r>
        <w:rPr>
          <w:b/>
          <w:lang w:eastAsia="zh-CN"/>
        </w:rPr>
        <w:t xml:space="preserve"> diversity)</w:t>
      </w:r>
    </w:p>
    <w:p w14:paraId="3ACD175D" w14:textId="0FAF171F" w:rsidR="00820A03" w:rsidRDefault="00820A03" w:rsidP="00820A03">
      <w:pPr>
        <w:pStyle w:val="ListParagraph"/>
        <w:numPr>
          <w:ilvl w:val="1"/>
          <w:numId w:val="10"/>
        </w:numPr>
        <w:overflowPunct/>
        <w:autoSpaceDE/>
        <w:autoSpaceDN/>
        <w:adjustRightInd/>
        <w:textAlignment w:val="auto"/>
        <w:rPr>
          <w:b/>
          <w:lang w:eastAsia="ko-KR"/>
        </w:rPr>
      </w:pPr>
      <w:r>
        <w:rPr>
          <w:b/>
          <w:lang w:eastAsia="zh-CN"/>
        </w:rPr>
        <w:t>In UL MIMO mode</w:t>
      </w:r>
      <w:r w:rsidR="00966B4C">
        <w:rPr>
          <w:b/>
          <w:lang w:eastAsia="zh-CN"/>
        </w:rPr>
        <w:t>,</w:t>
      </w:r>
      <w:r>
        <w:rPr>
          <w:b/>
          <w:lang w:eastAsia="zh-CN"/>
        </w:rPr>
        <w:t xml:space="preserve"> the t</w:t>
      </w:r>
      <w:r w:rsidR="00966B4C">
        <w:rPr>
          <w:b/>
          <w:lang w:eastAsia="zh-CN"/>
        </w:rPr>
        <w:t>wo</w:t>
      </w:r>
      <w:r>
        <w:rPr>
          <w:b/>
          <w:lang w:eastAsia="zh-CN"/>
        </w:rPr>
        <w:t xml:space="preserve"> TX operate as if they had the lowest power capability</w:t>
      </w:r>
    </w:p>
    <w:p w14:paraId="15694390" w14:textId="587C5260" w:rsidR="00820A03" w:rsidRDefault="00820A03" w:rsidP="00820A03">
      <w:pPr>
        <w:pStyle w:val="ListParagraph"/>
        <w:numPr>
          <w:ilvl w:val="0"/>
          <w:numId w:val="10"/>
        </w:numPr>
        <w:overflowPunct/>
        <w:autoSpaceDE/>
        <w:autoSpaceDN/>
        <w:adjustRightInd/>
        <w:textAlignment w:val="auto"/>
        <w:rPr>
          <w:b/>
          <w:lang w:eastAsia="ko-KR"/>
        </w:rPr>
      </w:pPr>
      <w:r>
        <w:rPr>
          <w:b/>
          <w:lang w:eastAsia="zh-CN"/>
        </w:rPr>
        <w:t>When 2</w:t>
      </w:r>
      <w:r w:rsidR="00966B4C">
        <w:rPr>
          <w:b/>
          <w:lang w:eastAsia="zh-CN"/>
        </w:rPr>
        <w:t xml:space="preserve"> </w:t>
      </w:r>
      <w:r>
        <w:rPr>
          <w:b/>
          <w:lang w:eastAsia="zh-CN"/>
        </w:rPr>
        <w:t xml:space="preserve">TX with the same capability are used for two power classes like 2xPC2 for PC2 or PC1.5 it should be feasible to use the same table as the difference is only the </w:t>
      </w:r>
      <w:proofErr w:type="spellStart"/>
      <w:r>
        <w:rPr>
          <w:b/>
          <w:lang w:eastAsia="zh-CN"/>
        </w:rPr>
        <w:t>Pmax</w:t>
      </w:r>
      <w:proofErr w:type="spellEnd"/>
      <w:r>
        <w:rPr>
          <w:b/>
          <w:lang w:eastAsia="zh-CN"/>
        </w:rPr>
        <w:t xml:space="preserve"> reference and not the output power at which the emissions are met.</w:t>
      </w:r>
    </w:p>
    <w:p w14:paraId="76ABA1AD" w14:textId="5272D7C2" w:rsidR="00B75843" w:rsidRDefault="00DD001B" w:rsidP="00DD001B">
      <w:pPr>
        <w:spacing w:after="0"/>
        <w:rPr>
          <w:rFonts w:eastAsia="SimSun"/>
          <w:b/>
          <w:lang w:eastAsia="zh-CN"/>
        </w:rPr>
      </w:pPr>
      <w:r w:rsidRPr="00DD001B">
        <w:rPr>
          <w:rFonts w:eastAsia="SimSun"/>
          <w:b/>
          <w:lang w:eastAsia="zh-CN"/>
        </w:rPr>
        <w:t>Proposal</w:t>
      </w:r>
      <w:r w:rsidR="00820A03">
        <w:rPr>
          <w:rFonts w:eastAsia="SimSun"/>
          <w:b/>
          <w:lang w:eastAsia="zh-CN"/>
        </w:rPr>
        <w:t>s</w:t>
      </w:r>
      <w:r w:rsidRPr="00DD001B">
        <w:rPr>
          <w:rFonts w:eastAsia="SimSun"/>
          <w:b/>
          <w:lang w:eastAsia="zh-CN"/>
        </w:rPr>
        <w:t>:</w:t>
      </w:r>
    </w:p>
    <w:p w14:paraId="3EC2CF13" w14:textId="2EE4F576" w:rsidR="00DD001B" w:rsidRDefault="00DD001B" w:rsidP="00FB32A9">
      <w:pPr>
        <w:pStyle w:val="ListParagraph"/>
        <w:numPr>
          <w:ilvl w:val="0"/>
          <w:numId w:val="10"/>
        </w:numPr>
        <w:spacing w:after="0"/>
        <w:rPr>
          <w:b/>
          <w:lang w:eastAsia="zh-CN"/>
        </w:rPr>
      </w:pPr>
      <w:r>
        <w:rPr>
          <w:b/>
          <w:lang w:eastAsia="zh-CN"/>
        </w:rPr>
        <w:t>2</w:t>
      </w:r>
      <w:r w:rsidR="00BC295E">
        <w:rPr>
          <w:b/>
          <w:lang w:eastAsia="zh-CN"/>
        </w:rPr>
        <w:t xml:space="preserve"> </w:t>
      </w:r>
      <w:proofErr w:type="spellStart"/>
      <w:proofErr w:type="gramStart"/>
      <w:r>
        <w:rPr>
          <w:b/>
          <w:lang w:eastAsia="zh-CN"/>
        </w:rPr>
        <w:t>Tx</w:t>
      </w:r>
      <w:proofErr w:type="spellEnd"/>
      <w:proofErr w:type="gramEnd"/>
      <w:r>
        <w:rPr>
          <w:b/>
          <w:lang w:eastAsia="zh-CN"/>
        </w:rPr>
        <w:t xml:space="preserve"> MPR should be the same MPR requirement for TX Diversity and UL MIMO</w:t>
      </w:r>
      <w:r w:rsidR="00FB32A9">
        <w:rPr>
          <w:b/>
          <w:lang w:eastAsia="zh-CN"/>
        </w:rPr>
        <w:t xml:space="preserve"> for the same power class.</w:t>
      </w:r>
    </w:p>
    <w:p w14:paraId="08BA7727" w14:textId="20A9710F" w:rsidR="00DD001B" w:rsidRDefault="00DD001B" w:rsidP="00FB32A9">
      <w:pPr>
        <w:pStyle w:val="ListParagraph"/>
        <w:numPr>
          <w:ilvl w:val="0"/>
          <w:numId w:val="10"/>
        </w:numPr>
        <w:spacing w:after="0"/>
        <w:rPr>
          <w:b/>
          <w:lang w:eastAsia="zh-CN"/>
        </w:rPr>
      </w:pPr>
      <w:r>
        <w:rPr>
          <w:b/>
          <w:lang w:eastAsia="zh-CN"/>
        </w:rPr>
        <w:t>2</w:t>
      </w:r>
      <w:r w:rsidR="00BC295E">
        <w:rPr>
          <w:b/>
          <w:lang w:eastAsia="zh-CN"/>
        </w:rPr>
        <w:t xml:space="preserve"> </w:t>
      </w:r>
      <w:proofErr w:type="spellStart"/>
      <w:r>
        <w:rPr>
          <w:b/>
          <w:lang w:eastAsia="zh-CN"/>
        </w:rPr>
        <w:t>Tx</w:t>
      </w:r>
      <w:proofErr w:type="spellEnd"/>
      <w:r>
        <w:rPr>
          <w:b/>
          <w:lang w:eastAsia="zh-CN"/>
        </w:rPr>
        <w:t xml:space="preserve"> MPR table</w:t>
      </w:r>
      <w:r w:rsidR="00820A03">
        <w:rPr>
          <w:b/>
          <w:lang w:eastAsia="zh-CN"/>
        </w:rPr>
        <w:t xml:space="preserve"> should be the same for different 2 TX power classes based on the same 2 TX paths as it is only a difference of </w:t>
      </w:r>
      <w:proofErr w:type="spellStart"/>
      <w:r w:rsidR="00820A03">
        <w:rPr>
          <w:b/>
          <w:lang w:eastAsia="zh-CN"/>
        </w:rPr>
        <w:t>Pmax</w:t>
      </w:r>
      <w:proofErr w:type="spellEnd"/>
      <w:r w:rsidR="00820A03">
        <w:rPr>
          <w:b/>
          <w:lang w:eastAsia="zh-CN"/>
        </w:rPr>
        <w:t xml:space="preserve"> reference.</w:t>
      </w:r>
    </w:p>
    <w:p w14:paraId="71686C88" w14:textId="1F6300FA" w:rsidR="00820A03" w:rsidRDefault="00966B4C" w:rsidP="00FB32A9">
      <w:pPr>
        <w:pStyle w:val="ListParagraph"/>
        <w:numPr>
          <w:ilvl w:val="0"/>
          <w:numId w:val="10"/>
        </w:numPr>
        <w:spacing w:after="0"/>
        <w:rPr>
          <w:b/>
          <w:lang w:eastAsia="zh-CN"/>
        </w:rPr>
      </w:pPr>
      <w:r>
        <w:rPr>
          <w:b/>
          <w:lang w:eastAsia="zh-CN"/>
        </w:rPr>
        <w:t>2</w:t>
      </w:r>
      <w:r w:rsidR="00BC295E">
        <w:rPr>
          <w:b/>
          <w:lang w:eastAsia="zh-CN"/>
        </w:rPr>
        <w:t xml:space="preserve"> </w:t>
      </w:r>
      <w:proofErr w:type="spellStart"/>
      <w:r>
        <w:rPr>
          <w:b/>
          <w:lang w:eastAsia="zh-CN"/>
        </w:rPr>
        <w:t>Tx</w:t>
      </w:r>
      <w:proofErr w:type="spellEnd"/>
      <w:r>
        <w:rPr>
          <w:b/>
          <w:lang w:eastAsia="zh-CN"/>
        </w:rPr>
        <w:t xml:space="preserve"> </w:t>
      </w:r>
      <w:r w:rsidR="00820A03">
        <w:rPr>
          <w:b/>
          <w:lang w:eastAsia="zh-CN"/>
        </w:rPr>
        <w:t xml:space="preserve">Hybrid forms should not have specific MPR but agreed behavior in single port </w:t>
      </w:r>
      <w:r w:rsidR="00FB32A9">
        <w:rPr>
          <w:b/>
          <w:lang w:eastAsia="zh-CN"/>
        </w:rPr>
        <w:t xml:space="preserve">and UL MIMO </w:t>
      </w:r>
      <w:r w:rsidR="00820A03">
        <w:rPr>
          <w:b/>
          <w:lang w:eastAsia="zh-CN"/>
        </w:rPr>
        <w:t>mode</w:t>
      </w:r>
      <w:r w:rsidR="00FB32A9">
        <w:rPr>
          <w:b/>
          <w:lang w:eastAsia="zh-CN"/>
        </w:rPr>
        <w:t>s.</w:t>
      </w:r>
    </w:p>
    <w:p w14:paraId="77BE7D49" w14:textId="0BB8C225" w:rsidR="00FB32A9" w:rsidRDefault="00FB32A9" w:rsidP="00FB32A9">
      <w:pPr>
        <w:pStyle w:val="ListParagraph"/>
        <w:numPr>
          <w:ilvl w:val="0"/>
          <w:numId w:val="10"/>
        </w:numPr>
        <w:spacing w:after="0"/>
        <w:rPr>
          <w:b/>
          <w:lang w:eastAsia="zh-CN"/>
        </w:rPr>
      </w:pPr>
      <w:r>
        <w:rPr>
          <w:b/>
          <w:lang w:eastAsia="zh-CN"/>
        </w:rPr>
        <w:t>FFS if 1</w:t>
      </w:r>
      <w:r w:rsidR="00BC295E">
        <w:rPr>
          <w:b/>
          <w:lang w:eastAsia="zh-CN"/>
        </w:rPr>
        <w:t xml:space="preserve"> </w:t>
      </w:r>
      <w:r>
        <w:rPr>
          <w:b/>
          <w:lang w:eastAsia="zh-CN"/>
        </w:rPr>
        <w:t>TX and 2</w:t>
      </w:r>
      <w:r w:rsidR="00BC295E">
        <w:rPr>
          <w:b/>
          <w:lang w:eastAsia="zh-CN"/>
        </w:rPr>
        <w:t xml:space="preserve"> </w:t>
      </w:r>
      <w:r>
        <w:rPr>
          <w:b/>
          <w:lang w:eastAsia="zh-CN"/>
        </w:rPr>
        <w:t xml:space="preserve">TX MPR tables should be in the same or separate </w:t>
      </w:r>
      <w:r w:rsidR="00BC295E">
        <w:rPr>
          <w:b/>
          <w:lang w:eastAsia="zh-CN"/>
        </w:rPr>
        <w:t>clauses</w:t>
      </w:r>
      <w:r>
        <w:rPr>
          <w:b/>
          <w:lang w:eastAsia="zh-CN"/>
        </w:rPr>
        <w:t>.</w:t>
      </w:r>
    </w:p>
    <w:p w14:paraId="60B31567" w14:textId="77777777" w:rsidR="00FB32A9" w:rsidRDefault="00FB32A9" w:rsidP="00FB32A9">
      <w:pPr>
        <w:overflowPunct/>
        <w:autoSpaceDE/>
        <w:autoSpaceDN/>
        <w:adjustRightInd/>
        <w:textAlignment w:val="auto"/>
        <w:rPr>
          <w:b/>
          <w:lang w:eastAsia="zh-CN"/>
        </w:rPr>
      </w:pPr>
    </w:p>
    <w:p w14:paraId="73EA395E" w14:textId="27EEF93B" w:rsidR="00FB32A9" w:rsidRPr="00FB32A9" w:rsidRDefault="00FB32A9" w:rsidP="00FB32A9">
      <w:pPr>
        <w:overflowPunct/>
        <w:autoSpaceDE/>
        <w:autoSpaceDN/>
        <w:adjustRightInd/>
        <w:textAlignment w:val="auto"/>
        <w:rPr>
          <w:lang w:eastAsia="ko-KR"/>
        </w:rPr>
      </w:pPr>
      <w:r w:rsidRPr="00FB32A9">
        <w:rPr>
          <w:lang w:eastAsia="zh-CN"/>
        </w:rPr>
        <w:t>Note that this is very important as we are now already discussing TX architectures for UL CA combined with UL MIMO and PC3/PC2.</w:t>
      </w:r>
      <w:bookmarkStart w:id="2" w:name="_GoBack"/>
      <w:bookmarkEnd w:id="2"/>
    </w:p>
    <w:p w14:paraId="7BE54F94" w14:textId="77777777" w:rsidR="00305289" w:rsidRDefault="00305289" w:rsidP="00305289">
      <w:pPr>
        <w:pStyle w:val="Heading1"/>
      </w:pPr>
      <w:r>
        <w:t>Conclusions</w:t>
      </w:r>
    </w:p>
    <w:p w14:paraId="24AB93EC" w14:textId="51056659" w:rsidR="002B025A" w:rsidRDefault="00305289" w:rsidP="00305289">
      <w:pPr>
        <w:spacing w:after="0"/>
        <w:jc w:val="both"/>
      </w:pPr>
      <w:r>
        <w:t xml:space="preserve">In this contribution, we </w:t>
      </w:r>
      <w:r w:rsidR="002F54A3">
        <w:t xml:space="preserve">provide </w:t>
      </w:r>
      <w:r w:rsidR="00FB32A9">
        <w:t>our views on possible power class and transmit chain architectures cases and their MPR specification and make the following proposal</w:t>
      </w:r>
      <w:r w:rsidR="00AD0D2E">
        <w:t>s.</w:t>
      </w:r>
      <w:r w:rsidR="00FB32A9">
        <w:t xml:space="preserve"> </w:t>
      </w:r>
    </w:p>
    <w:p w14:paraId="10CDB345" w14:textId="77777777" w:rsidR="002B025A" w:rsidRDefault="002B025A" w:rsidP="00305289">
      <w:pPr>
        <w:spacing w:after="0"/>
        <w:jc w:val="both"/>
      </w:pPr>
    </w:p>
    <w:p w14:paraId="39B32684" w14:textId="77777777" w:rsidR="00BC295E" w:rsidRDefault="00BC295E" w:rsidP="00BC295E">
      <w:pPr>
        <w:spacing w:after="0"/>
        <w:rPr>
          <w:rFonts w:eastAsia="SimSun"/>
          <w:b/>
          <w:lang w:eastAsia="zh-CN"/>
        </w:rPr>
      </w:pPr>
      <w:r w:rsidRPr="00DD001B">
        <w:rPr>
          <w:rFonts w:eastAsia="SimSun"/>
          <w:b/>
          <w:lang w:eastAsia="zh-CN"/>
        </w:rPr>
        <w:t>Proposal</w:t>
      </w:r>
      <w:r>
        <w:rPr>
          <w:rFonts w:eastAsia="SimSun"/>
          <w:b/>
          <w:lang w:eastAsia="zh-CN"/>
        </w:rPr>
        <w:t>s</w:t>
      </w:r>
      <w:r w:rsidRPr="00DD001B">
        <w:rPr>
          <w:rFonts w:eastAsia="SimSun"/>
          <w:b/>
          <w:lang w:eastAsia="zh-CN"/>
        </w:rPr>
        <w:t>:</w:t>
      </w:r>
    </w:p>
    <w:p w14:paraId="28D9714B" w14:textId="77777777" w:rsidR="00BC295E" w:rsidRDefault="00BC295E" w:rsidP="00BC295E">
      <w:pPr>
        <w:pStyle w:val="ListParagraph"/>
        <w:numPr>
          <w:ilvl w:val="0"/>
          <w:numId w:val="10"/>
        </w:numPr>
        <w:spacing w:after="0"/>
        <w:rPr>
          <w:b/>
          <w:lang w:eastAsia="zh-CN"/>
        </w:rPr>
      </w:pPr>
      <w:r>
        <w:rPr>
          <w:b/>
          <w:lang w:eastAsia="zh-CN"/>
        </w:rPr>
        <w:t xml:space="preserve">2 </w:t>
      </w:r>
      <w:proofErr w:type="spellStart"/>
      <w:proofErr w:type="gramStart"/>
      <w:r>
        <w:rPr>
          <w:b/>
          <w:lang w:eastAsia="zh-CN"/>
        </w:rPr>
        <w:t>Tx</w:t>
      </w:r>
      <w:proofErr w:type="spellEnd"/>
      <w:proofErr w:type="gramEnd"/>
      <w:r>
        <w:rPr>
          <w:b/>
          <w:lang w:eastAsia="zh-CN"/>
        </w:rPr>
        <w:t xml:space="preserve"> MPR should be the same MPR requirement for TX Diversity and UL MIMO for the same power class.</w:t>
      </w:r>
    </w:p>
    <w:p w14:paraId="38DC0DD5" w14:textId="77777777" w:rsidR="00BC295E" w:rsidRDefault="00BC295E" w:rsidP="00BC295E">
      <w:pPr>
        <w:pStyle w:val="ListParagraph"/>
        <w:numPr>
          <w:ilvl w:val="0"/>
          <w:numId w:val="10"/>
        </w:numPr>
        <w:spacing w:after="0"/>
        <w:rPr>
          <w:b/>
          <w:lang w:eastAsia="zh-CN"/>
        </w:rPr>
      </w:pPr>
      <w:r>
        <w:rPr>
          <w:b/>
          <w:lang w:eastAsia="zh-CN"/>
        </w:rPr>
        <w:t xml:space="preserve">2 </w:t>
      </w:r>
      <w:proofErr w:type="spellStart"/>
      <w:r>
        <w:rPr>
          <w:b/>
          <w:lang w:eastAsia="zh-CN"/>
        </w:rPr>
        <w:t>Tx</w:t>
      </w:r>
      <w:proofErr w:type="spellEnd"/>
      <w:r>
        <w:rPr>
          <w:b/>
          <w:lang w:eastAsia="zh-CN"/>
        </w:rPr>
        <w:t xml:space="preserve"> MPR table should be the same for different 2 TX power classes based on the same 2 TX paths as it is only a difference of </w:t>
      </w:r>
      <w:proofErr w:type="spellStart"/>
      <w:r>
        <w:rPr>
          <w:b/>
          <w:lang w:eastAsia="zh-CN"/>
        </w:rPr>
        <w:t>Pmax</w:t>
      </w:r>
      <w:proofErr w:type="spellEnd"/>
      <w:r>
        <w:rPr>
          <w:b/>
          <w:lang w:eastAsia="zh-CN"/>
        </w:rPr>
        <w:t xml:space="preserve"> reference.</w:t>
      </w:r>
    </w:p>
    <w:p w14:paraId="6D0B7812" w14:textId="77777777" w:rsidR="00BC295E" w:rsidRDefault="00BC295E" w:rsidP="00BC295E">
      <w:pPr>
        <w:pStyle w:val="ListParagraph"/>
        <w:numPr>
          <w:ilvl w:val="0"/>
          <w:numId w:val="10"/>
        </w:numPr>
        <w:spacing w:after="0"/>
        <w:rPr>
          <w:b/>
          <w:lang w:eastAsia="zh-CN"/>
        </w:rPr>
      </w:pPr>
      <w:r>
        <w:rPr>
          <w:b/>
          <w:lang w:eastAsia="zh-CN"/>
        </w:rPr>
        <w:t xml:space="preserve">2 </w:t>
      </w:r>
      <w:proofErr w:type="spellStart"/>
      <w:r>
        <w:rPr>
          <w:b/>
          <w:lang w:eastAsia="zh-CN"/>
        </w:rPr>
        <w:t>Tx</w:t>
      </w:r>
      <w:proofErr w:type="spellEnd"/>
      <w:r>
        <w:rPr>
          <w:b/>
          <w:lang w:eastAsia="zh-CN"/>
        </w:rPr>
        <w:t xml:space="preserve"> Hybrid forms should not have specific MPR but agreed behavior in single port and UL MIMO modes.</w:t>
      </w:r>
    </w:p>
    <w:p w14:paraId="6C0A469E" w14:textId="0145EA6A" w:rsidR="00BC295E" w:rsidRDefault="00BC295E" w:rsidP="00BC295E">
      <w:pPr>
        <w:pStyle w:val="ListParagraph"/>
        <w:numPr>
          <w:ilvl w:val="0"/>
          <w:numId w:val="10"/>
        </w:numPr>
        <w:spacing w:after="0"/>
        <w:rPr>
          <w:b/>
          <w:lang w:eastAsia="zh-CN"/>
        </w:rPr>
      </w:pPr>
      <w:r>
        <w:rPr>
          <w:b/>
          <w:lang w:eastAsia="zh-CN"/>
        </w:rPr>
        <w:t>FFS if 1 TX and 2 TX MPR tables should be in the same or separate clauses.</w:t>
      </w:r>
    </w:p>
    <w:p w14:paraId="03D6921F" w14:textId="77777777" w:rsidR="00F10F97" w:rsidRDefault="007321E3" w:rsidP="00C8525F">
      <w:pPr>
        <w:pStyle w:val="Heading1"/>
        <w:numPr>
          <w:ilvl w:val="0"/>
          <w:numId w:val="0"/>
        </w:numPr>
        <w:jc w:val="both"/>
      </w:pPr>
      <w:r>
        <w:t>R</w:t>
      </w:r>
      <w:r w:rsidR="00F10F97">
        <w:t>eferences</w:t>
      </w:r>
    </w:p>
    <w:p w14:paraId="03A3B5CE" w14:textId="0283E2E1" w:rsidR="00CB648E" w:rsidRDefault="001B39A7" w:rsidP="00CB648E">
      <w:r>
        <w:t>[1</w:t>
      </w:r>
      <w:r w:rsidR="00357919" w:rsidRPr="00DD0023">
        <w:t>]</w:t>
      </w:r>
      <w:r w:rsidR="00357919" w:rsidRPr="00DD0023">
        <w:tab/>
      </w:r>
      <w:r w:rsidR="003F4A86" w:rsidRPr="003F4A86">
        <w:t>R4-2011922</w:t>
      </w:r>
      <w:r w:rsidR="00FB32A9">
        <w:t>,</w:t>
      </w:r>
      <w:r w:rsidR="003F4A86" w:rsidRPr="003F4A86">
        <w:t xml:space="preserve"> CR for TS 38.101-3 introduce new power class for EN-DC.docx</w:t>
      </w:r>
      <w:r w:rsidR="00850162" w:rsidRPr="00850162">
        <w:t xml:space="preserve">, </w:t>
      </w:r>
      <w:r w:rsidR="003F4A86">
        <w:t>Huawei</w:t>
      </w:r>
      <w:r w:rsidR="00850162">
        <w:t>,</w:t>
      </w:r>
      <w:r w:rsidR="00C4107C" w:rsidRPr="00DD0023">
        <w:t xml:space="preserve"> </w:t>
      </w:r>
      <w:r w:rsidR="00136D99">
        <w:t>RAN</w:t>
      </w:r>
      <w:r w:rsidR="003F4A86">
        <w:t>4</w:t>
      </w:r>
      <w:r w:rsidR="00136D99">
        <w:t>#</w:t>
      </w:r>
      <w:r w:rsidR="003F4A86">
        <w:t>96</w:t>
      </w:r>
      <w:r w:rsidR="00136D99">
        <w:t>e</w:t>
      </w:r>
    </w:p>
    <w:p w14:paraId="05FC47DD" w14:textId="5640798C" w:rsidR="003F4A86" w:rsidRDefault="003F4A86" w:rsidP="00CB648E">
      <w:r>
        <w:rPr>
          <w:rFonts w:ascii="Arial" w:hAnsi="Arial"/>
        </w:rPr>
        <w:t xml:space="preserve">[2] </w:t>
      </w:r>
      <w:r w:rsidRPr="003F4A86">
        <w:t>R4-201</w:t>
      </w:r>
      <w:r>
        <w:t>0060</w:t>
      </w:r>
      <w:r w:rsidR="00FB32A9">
        <w:t>,</w:t>
      </w:r>
      <w:r w:rsidRPr="003F4A86">
        <w:t xml:space="preserve"> </w:t>
      </w:r>
      <w:fldSimple w:instr=" DOCPROPERTY  CrTitle  \* MERGEFORMAT ">
        <w:r w:rsidRPr="003F4A86">
          <w:t>CR for 38.101-1: Introduction of Power Class 1.5</w:t>
        </w:r>
      </w:fldSimple>
      <w:r w:rsidRPr="003F4A86">
        <w:t>,</w:t>
      </w:r>
      <w:r>
        <w:t xml:space="preserve"> T-Mobile US, RAN4#96e</w:t>
      </w:r>
    </w:p>
    <w:p w14:paraId="2CE5A5B2" w14:textId="4DE67E6C" w:rsidR="00FB32A9" w:rsidRDefault="00FB32A9" w:rsidP="00CB648E">
      <w:r>
        <w:t xml:space="preserve">[3] </w:t>
      </w:r>
      <w:r w:rsidRPr="00FB32A9">
        <w:t>RP-202117</w:t>
      </w:r>
      <w:r>
        <w:t xml:space="preserve">, </w:t>
      </w:r>
      <w:r>
        <w:rPr>
          <w:noProof/>
        </w:rPr>
        <w:t>Introduction of NR-based access to unlicensed spectrum, Qualcomm Incorporated, Nokia, AT&amp;T, Charter Communications, Inc., Verizon, Samsung, LGE, Skyworks Solutions, Inc.RAN#89e</w:t>
      </w:r>
    </w:p>
    <w:sectPr w:rsidR="00FB32A9"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B4F25" w14:textId="77777777" w:rsidR="00B71C2B" w:rsidRDefault="00B71C2B">
      <w:r>
        <w:separator/>
      </w:r>
    </w:p>
  </w:endnote>
  <w:endnote w:type="continuationSeparator" w:id="0">
    <w:p w14:paraId="71F84F93" w14:textId="77777777" w:rsidR="00B71C2B" w:rsidRDefault="00B7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48370C" w:rsidRDefault="004837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4DC65" w14:textId="77777777" w:rsidR="00B71C2B" w:rsidRDefault="00B71C2B">
      <w:r>
        <w:separator/>
      </w:r>
    </w:p>
  </w:footnote>
  <w:footnote w:type="continuationSeparator" w:id="0">
    <w:p w14:paraId="3EC8C9D2" w14:textId="77777777" w:rsidR="00B71C2B" w:rsidRDefault="00B71C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03C51F3"/>
    <w:multiLevelType w:val="hybridMultilevel"/>
    <w:tmpl w:val="A51C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3"/>
  </w:num>
  <w:num w:numId="4">
    <w:abstractNumId w:val="22"/>
  </w:num>
  <w:num w:numId="5">
    <w:abstractNumId w:val="9"/>
  </w:num>
  <w:num w:numId="6">
    <w:abstractNumId w:val="3"/>
  </w:num>
  <w:num w:numId="7">
    <w:abstractNumId w:val="14"/>
  </w:num>
  <w:num w:numId="8">
    <w:abstractNumId w:val="18"/>
  </w:num>
  <w:num w:numId="9">
    <w:abstractNumId w:val="8"/>
  </w:num>
  <w:num w:numId="10">
    <w:abstractNumId w:val="5"/>
  </w:num>
  <w:num w:numId="11">
    <w:abstractNumId w:val="15"/>
  </w:num>
  <w:num w:numId="12">
    <w:abstractNumId w:val="11"/>
  </w:num>
  <w:num w:numId="13">
    <w:abstractNumId w:val="19"/>
  </w:num>
  <w:num w:numId="14">
    <w:abstractNumId w:val="23"/>
  </w:num>
  <w:num w:numId="15">
    <w:abstractNumId w:val="1"/>
  </w:num>
  <w:num w:numId="16">
    <w:abstractNumId w:val="6"/>
  </w:num>
  <w:num w:numId="17">
    <w:abstractNumId w:val="0"/>
  </w:num>
  <w:num w:numId="18">
    <w:abstractNumId w:val="21"/>
  </w:num>
  <w:num w:numId="19">
    <w:abstractNumId w:val="17"/>
  </w:num>
  <w:num w:numId="20">
    <w:abstractNumId w:val="7"/>
  </w:num>
  <w:num w:numId="21">
    <w:abstractNumId w:val="2"/>
  </w:num>
  <w:num w:numId="22">
    <w:abstractNumId w:val="12"/>
  </w:num>
  <w:num w:numId="23">
    <w:abstractNumId w:val="20"/>
  </w:num>
  <w:num w:numId="2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B25"/>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A86"/>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98"/>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04B8"/>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8F"/>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1EB7"/>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0A03"/>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6B4C"/>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1F25"/>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27"/>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87690"/>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0D2E"/>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C2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95E"/>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434"/>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1D"/>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1B"/>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07B66"/>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2A9"/>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A0FE5-DF1D-4B60-BBE1-21E2364B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2</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4814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2020-10-23T21:07:00Z</dcterms:created>
  <dcterms:modified xsi:type="dcterms:W3CDTF">2020-10-23T22:36:00Z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